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78" w:rsidRPr="001E4158" w:rsidRDefault="00784D09" w:rsidP="0042057E">
      <w:pPr>
        <w:rPr>
          <w:b/>
          <w:sz w:val="20"/>
          <w:szCs w:val="20"/>
        </w:rPr>
      </w:pPr>
      <w:r w:rsidRPr="001E4158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82880" distR="182880" simplePos="0" relativeHeight="251666432" behindDoc="0" locked="0" layoutInCell="1" allowOverlap="1" wp14:anchorId="437F8D6D" wp14:editId="0F6168F7">
                <wp:simplePos x="0" y="0"/>
                <wp:positionH relativeFrom="margin">
                  <wp:posOffset>-409575</wp:posOffset>
                </wp:positionH>
                <wp:positionV relativeFrom="page">
                  <wp:posOffset>2804795</wp:posOffset>
                </wp:positionV>
                <wp:extent cx="6562725" cy="742950"/>
                <wp:effectExtent l="0" t="0" r="9525" b="0"/>
                <wp:wrapSquare wrapText="bothSides"/>
                <wp:docPr id="131" name="Zone de tex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454D" w:rsidRPr="00F61940" w:rsidRDefault="00DD079B" w:rsidP="00F5454D">
                            <w:pPr>
                              <w:pStyle w:val="Sansinterligne"/>
                              <w:spacing w:before="40" w:after="560" w:line="216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34F55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</w:rPr>
                                <w:alias w:val="Titre"/>
                                <w:tag w:val=""/>
                                <w:id w:val="-198561750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509BE">
                                  <w:rPr>
                                    <w:rFonts w:ascii="Arial" w:hAnsi="Arial" w:cs="Arial"/>
                                    <w:b/>
                                    <w:sz w:val="48"/>
                                    <w:szCs w:val="48"/>
                                  </w:rPr>
                                  <w:t xml:space="preserve">INFOS TRAVAUX           </w:t>
                                </w:r>
                                <w:r w:rsidR="00573601">
                                  <w:rPr>
                                    <w:rFonts w:ascii="Arial" w:hAnsi="Arial" w:cs="Arial"/>
                                    <w:b/>
                                    <w:sz w:val="48"/>
                                    <w:szCs w:val="48"/>
                                  </w:rPr>
                                  <w:t xml:space="preserve">        </w:t>
                                </w:r>
                                <w:r w:rsidR="00810722">
                                  <w:rPr>
                                    <w:rFonts w:ascii="Arial" w:hAnsi="Arial" w:cs="Arial"/>
                                    <w:b/>
                                    <w:sz w:val="48"/>
                                    <w:szCs w:val="48"/>
                                  </w:rPr>
                                  <w:t xml:space="preserve">                      </w:t>
                                </w:r>
                                <w:r w:rsidR="00BB0122">
                                  <w:rPr>
                                    <w:rFonts w:ascii="Arial" w:hAnsi="Arial" w:cs="Arial"/>
                                    <w:b/>
                                    <w:sz w:val="48"/>
                                    <w:szCs w:val="48"/>
                                  </w:rPr>
                                  <w:t>PARC D</w:t>
                                </w:r>
                                <w:r w:rsidR="00E03FAB">
                                  <w:rPr>
                                    <w:rFonts w:ascii="Arial" w:hAnsi="Arial" w:cs="Arial"/>
                                    <w:b/>
                                    <w:sz w:val="48"/>
                                    <w:szCs w:val="48"/>
                                  </w:rPr>
                                  <w:t>E</w:t>
                                </w:r>
                                <w:r w:rsidR="00BD3027">
                                  <w:rPr>
                                    <w:rFonts w:ascii="Arial" w:hAnsi="Arial" w:cs="Arial"/>
                                    <w:b/>
                                    <w:sz w:val="48"/>
                                    <w:szCs w:val="48"/>
                                  </w:rPr>
                                  <w:t xml:space="preserve"> LA COUSINERIE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F8D6D" id="_x0000_t202" coordsize="21600,21600" o:spt="202" path="m,l,21600r21600,l21600,xe">
                <v:stroke joinstyle="miter"/>
                <v:path gradientshapeok="t" o:connecttype="rect"/>
              </v:shapetype>
              <v:shape id="Zone de texte 131" o:spid="_x0000_s1026" type="#_x0000_t202" style="position:absolute;margin-left:-32.25pt;margin-top:220.85pt;width:516.75pt;height:58.5pt;z-index:25166643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" filled="f" stroked="f" strokeweight=".5pt">
                <v:textbox inset="0,0,0,0">
                  <w:txbxContent>
                    <w:p w:rsidR="00F5454D" w:rsidRPr="00F61940" w:rsidRDefault="00DD079B" w:rsidP="00F5454D">
                      <w:pPr>
                        <w:pStyle w:val="Sansinterligne"/>
                        <w:spacing w:before="40" w:after="560" w:line="216" w:lineRule="auto"/>
                        <w:jc w:val="center"/>
                        <w:rPr>
                          <w:rFonts w:ascii="Verdana" w:hAnsi="Verdana"/>
                          <w:b/>
                          <w:color w:val="434F55"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  <w:alias w:val="Titre"/>
                          <w:tag w:val=""/>
                          <w:id w:val="-1985617500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509BE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 xml:space="preserve">INFOS TRAVAUX           </w:t>
                          </w:r>
                          <w:r w:rsidR="00573601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 xml:space="preserve">        </w:t>
                          </w:r>
                          <w:r w:rsidR="00810722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 xml:space="preserve">                      </w:t>
                          </w:r>
                          <w:r w:rsidR="00BB0122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PARC D</w:t>
                          </w:r>
                          <w:r w:rsidR="00E03FA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E</w:t>
                          </w:r>
                          <w:r w:rsidR="00BD3027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 xml:space="preserve"> LA COUSINERIE</w:t>
                          </w:r>
                        </w:sdtContent>
                      </w:sdt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71BBB" w:rsidRPr="001E4158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D3A157" wp14:editId="48E174C0">
                <wp:simplePos x="0" y="0"/>
                <wp:positionH relativeFrom="column">
                  <wp:posOffset>-509270</wp:posOffset>
                </wp:positionH>
                <wp:positionV relativeFrom="paragraph">
                  <wp:posOffset>3138805</wp:posOffset>
                </wp:positionV>
                <wp:extent cx="6800850" cy="50673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506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121" w:rsidRPr="00E04480" w:rsidRDefault="00B47121" w:rsidP="00B47121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044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Madame, Monsieur,</w:t>
                            </w:r>
                          </w:p>
                          <w:p w:rsidR="00B47121" w:rsidRPr="00A06D74" w:rsidRDefault="00B47121" w:rsidP="00B4712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7121" w:rsidRDefault="00B47121" w:rsidP="00B47121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044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Afin d'améliorer et </w:t>
                            </w:r>
                            <w:r w:rsidR="003C4C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Pr="00E044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valoriser l'es</w:t>
                            </w:r>
                            <w:r w:rsidR="00BB01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pace public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l</w:t>
                            </w:r>
                            <w:r w:rsidR="006009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Ville de Tours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et Tours Métropole Val de Loire ont d</w:t>
                            </w:r>
                            <w:r w:rsidRPr="00E044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écidé d'entreprendre</w:t>
                            </w:r>
                            <w:r w:rsidR="00BB01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="00C822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 travaux d</w:t>
                            </w:r>
                            <w:r w:rsidR="00BB01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’aménagement </w:t>
                            </w:r>
                            <w:r w:rsidR="00A006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="00BB01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 réhabilitation des al</w:t>
                            </w:r>
                            <w:r w:rsidR="00D43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lées du Parc de la </w:t>
                            </w:r>
                            <w:proofErr w:type="spellStart"/>
                            <w:r w:rsidR="00D43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Cousinerie</w:t>
                            </w:r>
                            <w:proofErr w:type="spellEnd"/>
                            <w:r w:rsidR="00A06D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51D60" w:rsidRDefault="00251D60" w:rsidP="00B47121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47121" w:rsidRPr="00680741" w:rsidRDefault="00B47121" w:rsidP="00B4712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D47A0" w:rsidRDefault="00BD47A0" w:rsidP="00BD47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01C4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Les travaux d</w:t>
                            </w:r>
                            <w:r w:rsidR="00AF22E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ébuteront l</w:t>
                            </w:r>
                            <w:r w:rsidR="00E03FA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 w:rsidR="00D7718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lundi 4 décembre</w:t>
                            </w:r>
                            <w:r w:rsidR="00BB012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03FA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2023</w:t>
                            </w:r>
                          </w:p>
                          <w:p w:rsidR="00BD47A0" w:rsidRDefault="00C25903" w:rsidP="003B0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et dureront</w:t>
                            </w:r>
                            <w:r w:rsidR="00D7718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4</w:t>
                            </w:r>
                            <w:r w:rsidR="00721B5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semaine</w:t>
                            </w:r>
                            <w:r w:rsidR="00DD6D0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26556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BD47A0" w:rsidRPr="00A06D74" w:rsidRDefault="00BD47A0" w:rsidP="00BD47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D47A0" w:rsidRPr="00680741" w:rsidRDefault="00BD47A0" w:rsidP="00BD47A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D47A0" w:rsidRDefault="00BD47A0" w:rsidP="00BD47A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 durée des travaux est conditionnée par les aléas météorologiques ou imprévus techniques.</w:t>
                            </w:r>
                          </w:p>
                          <w:p w:rsidR="00B47121" w:rsidRPr="00680741" w:rsidRDefault="00B47121" w:rsidP="00B4712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123EF" w:rsidRPr="007123EF" w:rsidRDefault="007123EF" w:rsidP="00A271B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123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 direction circulation-voirie reste à votre écoute, et répondra à toute question relative à ces aménagements. Vous pouvez la contacter au :</w:t>
                            </w:r>
                          </w:p>
                          <w:p w:rsidR="007123EF" w:rsidRPr="00C17F07" w:rsidRDefault="007123EF" w:rsidP="007123E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23EF" w:rsidRPr="007123EF" w:rsidRDefault="00C25903" w:rsidP="007123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02 4</w:t>
                            </w:r>
                            <w:r w:rsidR="00F949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88 02 01</w:t>
                            </w:r>
                          </w:p>
                          <w:p w:rsidR="007123EF" w:rsidRPr="007123EF" w:rsidRDefault="007123EF" w:rsidP="007123E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123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Horaire de l’accueil de la direction circulation-voirie</w:t>
                            </w:r>
                          </w:p>
                          <w:p w:rsidR="007123EF" w:rsidRPr="007123EF" w:rsidRDefault="00F94973" w:rsidP="007123E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Du lundi a</w:t>
                            </w:r>
                            <w:r w:rsidR="007123EF" w:rsidRPr="007123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jeudi</w:t>
                            </w:r>
                            <w:r w:rsidR="007123EF" w:rsidRPr="007123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8h30 à 17h00</w:t>
                            </w:r>
                          </w:p>
                          <w:p w:rsidR="007123EF" w:rsidRDefault="007123EF" w:rsidP="007123E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123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 vendredi de 8h30 à 16h30</w:t>
                            </w:r>
                          </w:p>
                          <w:p w:rsidR="007123EF" w:rsidRPr="00680741" w:rsidRDefault="007123EF" w:rsidP="007123E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47121" w:rsidRPr="005C10E6" w:rsidRDefault="00B47121" w:rsidP="00B471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B47121" w:rsidRPr="005C10E6" w:rsidRDefault="00B47121" w:rsidP="00B47121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Nous v</w:t>
                            </w:r>
                            <w:r w:rsidRPr="005C10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ous remerci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ons</w:t>
                            </w:r>
                            <w:r w:rsidRPr="005C10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votre compréhension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pour la gêne occasionnée.</w:t>
                            </w:r>
                          </w:p>
                          <w:p w:rsidR="00E26377" w:rsidRDefault="00E26377" w:rsidP="00E26377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A157" id="Zone de texte 3" o:spid="_x0000_s1027" type="#_x0000_t202" style="position:absolute;margin-left:-40.1pt;margin-top:247.15pt;width:535.5pt;height:3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" filled="f" stroked="f">
                <v:textbox>
                  <w:txbxContent>
                    <w:p w:rsidR="00B47121" w:rsidRPr="00E04480" w:rsidRDefault="00B47121" w:rsidP="00B47121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04480">
                        <w:rPr>
                          <w:rFonts w:ascii="Arial" w:hAnsi="Arial" w:cs="Arial"/>
                          <w:sz w:val="28"/>
                          <w:szCs w:val="28"/>
                        </w:rPr>
                        <w:t>Madame, Monsieur,</w:t>
                      </w:r>
                    </w:p>
                    <w:p w:rsidR="00B47121" w:rsidRPr="00A06D74" w:rsidRDefault="00B47121" w:rsidP="00B4712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47121" w:rsidRDefault="00B47121" w:rsidP="00B47121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044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Afin d'améliorer et </w:t>
                      </w:r>
                      <w:r w:rsidR="003C4C6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 </w:t>
                      </w:r>
                      <w:r w:rsidRPr="00E04480">
                        <w:rPr>
                          <w:rFonts w:ascii="Arial" w:hAnsi="Arial" w:cs="Arial"/>
                          <w:sz w:val="28"/>
                          <w:szCs w:val="28"/>
                        </w:rPr>
                        <w:t>valoriser l'es</w:t>
                      </w:r>
                      <w:r w:rsidR="00BB0122">
                        <w:rPr>
                          <w:rFonts w:ascii="Arial" w:hAnsi="Arial" w:cs="Arial"/>
                          <w:sz w:val="28"/>
                          <w:szCs w:val="28"/>
                        </w:rPr>
                        <w:t>pace public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 l</w:t>
                      </w:r>
                      <w:r w:rsidR="00600924">
                        <w:rPr>
                          <w:rFonts w:ascii="Arial" w:hAnsi="Arial" w:cs="Arial"/>
                          <w:sz w:val="28"/>
                          <w:szCs w:val="28"/>
                        </w:rPr>
                        <w:t>a Ville de Tours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et Tours Métropole Val de Loire ont d</w:t>
                      </w:r>
                      <w:r w:rsidRPr="00E04480">
                        <w:rPr>
                          <w:rFonts w:ascii="Arial" w:hAnsi="Arial" w:cs="Arial"/>
                          <w:sz w:val="28"/>
                          <w:szCs w:val="28"/>
                        </w:rPr>
                        <w:t>écidé d'entreprendre</w:t>
                      </w:r>
                      <w:r w:rsidR="00BB012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</w:t>
                      </w:r>
                      <w:r w:rsidR="00C822EF">
                        <w:rPr>
                          <w:rFonts w:ascii="Arial" w:hAnsi="Arial" w:cs="Arial"/>
                          <w:sz w:val="28"/>
                          <w:szCs w:val="28"/>
                        </w:rPr>
                        <w:t>es travaux d</w:t>
                      </w:r>
                      <w:r w:rsidR="00BB012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’aménagement </w:t>
                      </w:r>
                      <w:r w:rsidR="00A0066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et </w:t>
                      </w:r>
                      <w:r w:rsidR="00BB0122">
                        <w:rPr>
                          <w:rFonts w:ascii="Arial" w:hAnsi="Arial" w:cs="Arial"/>
                          <w:sz w:val="28"/>
                          <w:szCs w:val="28"/>
                        </w:rPr>
                        <w:t>de réhabilitation des al</w:t>
                      </w:r>
                      <w:r w:rsidR="00D439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lées du Parc de la </w:t>
                      </w:r>
                      <w:proofErr w:type="spellStart"/>
                      <w:r w:rsidR="00D4391F">
                        <w:rPr>
                          <w:rFonts w:ascii="Arial" w:hAnsi="Arial" w:cs="Arial"/>
                          <w:sz w:val="28"/>
                          <w:szCs w:val="28"/>
                        </w:rPr>
                        <w:t>Cousinerie</w:t>
                      </w:r>
                      <w:proofErr w:type="spellEnd"/>
                      <w:r w:rsidR="00A06D74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251D60" w:rsidRDefault="00251D60" w:rsidP="00B47121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47121" w:rsidRPr="00680741" w:rsidRDefault="00B47121" w:rsidP="00B4712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D47A0" w:rsidRDefault="00BD47A0" w:rsidP="00BD47A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01C4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Les travaux d</w:t>
                      </w:r>
                      <w:r w:rsidR="00AF22E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ébuteront l</w:t>
                      </w:r>
                      <w:r w:rsidR="00E03FA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</w:t>
                      </w:r>
                      <w:r w:rsidR="00D7718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lundi 4 décembre</w:t>
                      </w:r>
                      <w:r w:rsidR="00BB012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03FA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2023</w:t>
                      </w:r>
                    </w:p>
                    <w:p w:rsidR="00BD47A0" w:rsidRDefault="00C25903" w:rsidP="003B025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et dureront</w:t>
                      </w:r>
                      <w:r w:rsidR="00D7718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4</w:t>
                      </w:r>
                      <w:r w:rsidR="00721B5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semaine</w:t>
                      </w:r>
                      <w:r w:rsidR="00DD6D0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</w:t>
                      </w:r>
                      <w:r w:rsidR="0026556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.</w:t>
                      </w:r>
                    </w:p>
                    <w:p w:rsidR="00BD47A0" w:rsidRPr="00A06D74" w:rsidRDefault="00BD47A0" w:rsidP="00BD47A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D47A0" w:rsidRPr="00680741" w:rsidRDefault="00BD47A0" w:rsidP="00BD47A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D47A0" w:rsidRDefault="00BD47A0" w:rsidP="00BD47A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La durée des travaux est conditionnée par les aléas météorologiques ou imprévus techniques.</w:t>
                      </w:r>
                    </w:p>
                    <w:p w:rsidR="00B47121" w:rsidRPr="00680741" w:rsidRDefault="00B47121" w:rsidP="00B47121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123EF" w:rsidRPr="007123EF" w:rsidRDefault="007123EF" w:rsidP="00A271B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123EF">
                        <w:rPr>
                          <w:rFonts w:ascii="Arial" w:hAnsi="Arial" w:cs="Arial"/>
                          <w:sz w:val="28"/>
                          <w:szCs w:val="28"/>
                        </w:rPr>
                        <w:t>La direction circulation-voirie reste à votre écoute, et répondra à toute question relative à ces aménagements. Vous pouvez la contacter au :</w:t>
                      </w:r>
                    </w:p>
                    <w:p w:rsidR="007123EF" w:rsidRPr="00C17F07" w:rsidRDefault="007123EF" w:rsidP="007123E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23EF" w:rsidRPr="007123EF" w:rsidRDefault="00C25903" w:rsidP="007123E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02 4</w:t>
                      </w:r>
                      <w:r w:rsidR="00F9497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88 02 01</w:t>
                      </w:r>
                    </w:p>
                    <w:p w:rsidR="007123EF" w:rsidRPr="007123EF" w:rsidRDefault="007123EF" w:rsidP="007123E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123EF">
                        <w:rPr>
                          <w:rFonts w:ascii="Arial" w:hAnsi="Arial" w:cs="Arial"/>
                          <w:sz w:val="28"/>
                          <w:szCs w:val="28"/>
                        </w:rPr>
                        <w:t>Horaire de l’accueil de la direction circulation-voirie</w:t>
                      </w:r>
                    </w:p>
                    <w:p w:rsidR="007123EF" w:rsidRPr="007123EF" w:rsidRDefault="00F94973" w:rsidP="007123E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Du lundi a</w:t>
                      </w:r>
                      <w:r w:rsidR="007123EF" w:rsidRPr="007123E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jeudi</w:t>
                      </w:r>
                      <w:r w:rsidR="007123EF" w:rsidRPr="007123E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8h30 à 17h00</w:t>
                      </w:r>
                    </w:p>
                    <w:p w:rsidR="007123EF" w:rsidRDefault="007123EF" w:rsidP="007123E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123EF">
                        <w:rPr>
                          <w:rFonts w:ascii="Arial" w:hAnsi="Arial" w:cs="Arial"/>
                          <w:sz w:val="28"/>
                          <w:szCs w:val="28"/>
                        </w:rPr>
                        <w:t>Le vendredi de 8h30 à 16h30</w:t>
                      </w:r>
                    </w:p>
                    <w:p w:rsidR="007123EF" w:rsidRPr="00680741" w:rsidRDefault="007123EF" w:rsidP="007123E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47121" w:rsidRPr="005C10E6" w:rsidRDefault="00B47121" w:rsidP="00B47121">
                      <w:pPr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B47121" w:rsidRPr="005C10E6" w:rsidRDefault="00B47121" w:rsidP="00B47121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Nous v</w:t>
                      </w:r>
                      <w:r w:rsidRPr="005C10E6">
                        <w:rPr>
                          <w:rFonts w:ascii="Arial" w:hAnsi="Arial" w:cs="Arial"/>
                          <w:sz w:val="28"/>
                          <w:szCs w:val="28"/>
                        </w:rPr>
                        <w:t>ous remerci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ons</w:t>
                      </w:r>
                      <w:r w:rsidRPr="005C10E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votre compréhension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pour la gêne occasionnée.</w:t>
                      </w:r>
                    </w:p>
                    <w:p w:rsidR="00E26377" w:rsidRDefault="00E26377" w:rsidP="00E26377">
                      <w:pPr>
                        <w:spacing w:after="200"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3027" w:rsidRPr="001E4158">
        <w:rPr>
          <w:rFonts w:ascii="Verdana" w:hAnsi="Verdana"/>
          <w:b/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2782253E" wp14:editId="46DB95E3">
            <wp:simplePos x="0" y="0"/>
            <wp:positionH relativeFrom="column">
              <wp:posOffset>3590925</wp:posOffset>
            </wp:positionH>
            <wp:positionV relativeFrom="paragraph">
              <wp:posOffset>476250</wp:posOffset>
            </wp:positionV>
            <wp:extent cx="1752600" cy="68834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lle-de-Tours-cou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027" w:rsidRPr="001E4158">
        <w:rPr>
          <w:rFonts w:ascii="Verdana" w:hAnsi="Verdana"/>
          <w:b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2913ECCC" wp14:editId="7C701729">
            <wp:simplePos x="0" y="0"/>
            <wp:positionH relativeFrom="column">
              <wp:posOffset>938530</wp:posOffset>
            </wp:positionH>
            <wp:positionV relativeFrom="margin">
              <wp:posOffset>9525</wp:posOffset>
            </wp:positionV>
            <wp:extent cx="1181100" cy="1401414"/>
            <wp:effectExtent l="0" t="0" r="0" b="88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MVD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01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b/>
            <w:sz w:val="20"/>
            <w:szCs w:val="20"/>
          </w:rPr>
          <w:id w:val="694737437"/>
          <w:docPartObj>
            <w:docPartGallery w:val="Cover Pages"/>
            <w:docPartUnique/>
          </w:docPartObj>
        </w:sdtPr>
        <w:sdtEndPr>
          <w:rPr>
            <w:rFonts w:ascii="Verdana" w:hAnsi="Verdana"/>
          </w:rPr>
        </w:sdtEndPr>
        <w:sdtContent>
          <w:r w:rsidR="003B025C" w:rsidRPr="001E4158">
            <w:rPr>
              <w:rFonts w:ascii="Verdana" w:hAnsi="Verdana"/>
              <w:b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 wp14:anchorId="29AC14C7" wp14:editId="49A5E6C4">
                    <wp:simplePos x="0" y="0"/>
                    <wp:positionH relativeFrom="column">
                      <wp:posOffset>4424680</wp:posOffset>
                    </wp:positionH>
                    <wp:positionV relativeFrom="page">
                      <wp:posOffset>9553576</wp:posOffset>
                    </wp:positionV>
                    <wp:extent cx="2000250" cy="1066800"/>
                    <wp:effectExtent l="0" t="0" r="0" b="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00250" cy="1066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Tours Métropole 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F94973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</w:t>
                                </w:r>
                                <w:r w:rsidR="00F94973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2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 w:rsidR="00F94973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88 02 01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="007123EF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dcv-tours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AC14C7" id="Zone de texte 4" o:spid="_x0000_s1028" type="#_x0000_t202" style="position:absolute;margin-left:348.4pt;margin-top:752.25pt;width:157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" o:allowoverlap="f" fillcolor="#a5a5a5 [2092]" stroked="f">
                    <v:textbox>
                      <w:txbxContent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Tours Métropole 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F94973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</w:t>
                          </w:r>
                          <w:r w:rsidR="00F94973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2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</w:t>
                          </w:r>
                          <w:r w:rsidR="00F94973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88 02 01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="007123EF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dcv-tours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3360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rFonts w:ascii="Verdana" w:hAnsi="Verdana"/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F27EB9" id="Zone de texte 5" o:spid="_x0000_s1029" type="#_x0000_t202" style="position:absolute;margin-left:368.15pt;margin-top:18.2pt;width:77.9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CP/g4J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</w:sdtContent>
      </w:sdt>
      <w:r w:rsidR="00251D60">
        <w:rPr>
          <w:noProof/>
          <w:color w:val="1F3864"/>
          <w:sz w:val="22"/>
          <w:szCs w:val="22"/>
          <w:lang w:eastAsia="fr-FR"/>
        </w:rPr>
        <w:tab/>
      </w:r>
      <w:r w:rsidR="00251D60">
        <w:rPr>
          <w:noProof/>
          <w:color w:val="1F3864"/>
          <w:sz w:val="22"/>
          <w:szCs w:val="22"/>
          <w:lang w:eastAsia="fr-FR"/>
        </w:rPr>
        <w:tab/>
      </w:r>
      <w:r w:rsidR="00251D60">
        <w:rPr>
          <w:noProof/>
          <w:color w:val="1F3864"/>
          <w:sz w:val="22"/>
          <w:szCs w:val="22"/>
          <w:lang w:eastAsia="fr-FR"/>
        </w:rPr>
        <w:tab/>
      </w:r>
      <w:r w:rsidR="00251D60">
        <w:rPr>
          <w:noProof/>
          <w:color w:val="1F3864"/>
          <w:sz w:val="22"/>
          <w:szCs w:val="22"/>
          <w:lang w:eastAsia="fr-FR"/>
        </w:rPr>
        <w:tab/>
      </w:r>
      <w:r w:rsidR="00251D60">
        <w:rPr>
          <w:noProof/>
          <w:color w:val="1F3864"/>
          <w:sz w:val="22"/>
          <w:szCs w:val="22"/>
          <w:lang w:eastAsia="fr-FR"/>
        </w:rPr>
        <w:tab/>
      </w:r>
      <w:r w:rsidR="00251D60">
        <w:rPr>
          <w:noProof/>
          <w:color w:val="1F3864"/>
          <w:sz w:val="22"/>
          <w:szCs w:val="22"/>
          <w:lang w:eastAsia="fr-FR"/>
        </w:rPr>
        <w:tab/>
      </w:r>
      <w:r w:rsidR="00251D60">
        <w:rPr>
          <w:noProof/>
          <w:color w:val="1F3864"/>
          <w:sz w:val="22"/>
          <w:szCs w:val="22"/>
          <w:lang w:eastAsia="fr-FR"/>
        </w:rPr>
        <w:tab/>
      </w:r>
      <w:r w:rsidR="00251D60">
        <w:rPr>
          <w:noProof/>
          <w:color w:val="1F3864"/>
          <w:sz w:val="22"/>
          <w:szCs w:val="22"/>
          <w:lang w:eastAsia="fr-FR"/>
        </w:rPr>
        <w:tab/>
      </w:r>
    </w:p>
    <w:sectPr w:rsidR="00A94378" w:rsidRPr="001E4158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9B" w:rsidRDefault="00DD079B" w:rsidP="00AB46CA">
      <w:r>
        <w:separator/>
      </w:r>
    </w:p>
  </w:endnote>
  <w:endnote w:type="continuationSeparator" w:id="0">
    <w:p w:rsidR="00DD079B" w:rsidRDefault="00DD079B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9B" w:rsidRDefault="00DD079B" w:rsidP="00AB46CA">
      <w:r>
        <w:separator/>
      </w:r>
    </w:p>
  </w:footnote>
  <w:footnote w:type="continuationSeparator" w:id="0">
    <w:p w:rsidR="00DD079B" w:rsidRDefault="00DD079B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7"/>
    <w:rsid w:val="000026A8"/>
    <w:rsid w:val="00036682"/>
    <w:rsid w:val="00050ABA"/>
    <w:rsid w:val="00066822"/>
    <w:rsid w:val="0007071D"/>
    <w:rsid w:val="000737DF"/>
    <w:rsid w:val="0008043D"/>
    <w:rsid w:val="00096E28"/>
    <w:rsid w:val="000A6686"/>
    <w:rsid w:val="000E2B7C"/>
    <w:rsid w:val="000E564E"/>
    <w:rsid w:val="00120B21"/>
    <w:rsid w:val="001322A7"/>
    <w:rsid w:val="00132D12"/>
    <w:rsid w:val="00151B19"/>
    <w:rsid w:val="0019573D"/>
    <w:rsid w:val="001B0F35"/>
    <w:rsid w:val="001B429C"/>
    <w:rsid w:val="001E16CC"/>
    <w:rsid w:val="001E1735"/>
    <w:rsid w:val="001E4158"/>
    <w:rsid w:val="001E45F7"/>
    <w:rsid w:val="001F2E59"/>
    <w:rsid w:val="00201C49"/>
    <w:rsid w:val="00236565"/>
    <w:rsid w:val="00250BB0"/>
    <w:rsid w:val="00251D60"/>
    <w:rsid w:val="00251DA2"/>
    <w:rsid w:val="00252F41"/>
    <w:rsid w:val="00255E20"/>
    <w:rsid w:val="00261B19"/>
    <w:rsid w:val="0026556D"/>
    <w:rsid w:val="0027528D"/>
    <w:rsid w:val="00280F0E"/>
    <w:rsid w:val="00292567"/>
    <w:rsid w:val="002B385E"/>
    <w:rsid w:val="002C2E3E"/>
    <w:rsid w:val="002E3D28"/>
    <w:rsid w:val="002E5AC8"/>
    <w:rsid w:val="002E7F6F"/>
    <w:rsid w:val="002F1B4F"/>
    <w:rsid w:val="002F5E64"/>
    <w:rsid w:val="003206E8"/>
    <w:rsid w:val="00334E41"/>
    <w:rsid w:val="00353E37"/>
    <w:rsid w:val="00355D70"/>
    <w:rsid w:val="00366330"/>
    <w:rsid w:val="00373091"/>
    <w:rsid w:val="00373AD0"/>
    <w:rsid w:val="0038587B"/>
    <w:rsid w:val="003A08FC"/>
    <w:rsid w:val="003A534F"/>
    <w:rsid w:val="003B025C"/>
    <w:rsid w:val="003B5ACD"/>
    <w:rsid w:val="003C4C6F"/>
    <w:rsid w:val="003E7B6C"/>
    <w:rsid w:val="003F2239"/>
    <w:rsid w:val="0042057E"/>
    <w:rsid w:val="004221B1"/>
    <w:rsid w:val="004458A5"/>
    <w:rsid w:val="00465264"/>
    <w:rsid w:val="00473869"/>
    <w:rsid w:val="00474169"/>
    <w:rsid w:val="00475DF9"/>
    <w:rsid w:val="00481FB4"/>
    <w:rsid w:val="00485E1A"/>
    <w:rsid w:val="004922BB"/>
    <w:rsid w:val="00496336"/>
    <w:rsid w:val="004C17F3"/>
    <w:rsid w:val="00502BCF"/>
    <w:rsid w:val="005141ED"/>
    <w:rsid w:val="005509B3"/>
    <w:rsid w:val="005542CE"/>
    <w:rsid w:val="0057342F"/>
    <w:rsid w:val="00573601"/>
    <w:rsid w:val="0058658C"/>
    <w:rsid w:val="005960B9"/>
    <w:rsid w:val="005A3E4B"/>
    <w:rsid w:val="005C11C8"/>
    <w:rsid w:val="005C1CEB"/>
    <w:rsid w:val="005E0011"/>
    <w:rsid w:val="005F7558"/>
    <w:rsid w:val="00600924"/>
    <w:rsid w:val="00600F83"/>
    <w:rsid w:val="00616CF2"/>
    <w:rsid w:val="00624B4E"/>
    <w:rsid w:val="00653F15"/>
    <w:rsid w:val="0065764E"/>
    <w:rsid w:val="00664656"/>
    <w:rsid w:val="006805E2"/>
    <w:rsid w:val="00680741"/>
    <w:rsid w:val="006B51D0"/>
    <w:rsid w:val="006B7B2B"/>
    <w:rsid w:val="00706276"/>
    <w:rsid w:val="007123EF"/>
    <w:rsid w:val="00713174"/>
    <w:rsid w:val="00721B5C"/>
    <w:rsid w:val="00740C7A"/>
    <w:rsid w:val="007417A3"/>
    <w:rsid w:val="007438B9"/>
    <w:rsid w:val="0076719D"/>
    <w:rsid w:val="00771BBB"/>
    <w:rsid w:val="00781E26"/>
    <w:rsid w:val="00783FF5"/>
    <w:rsid w:val="00784D09"/>
    <w:rsid w:val="00792FA9"/>
    <w:rsid w:val="007946E9"/>
    <w:rsid w:val="007C28E0"/>
    <w:rsid w:val="007C7B1A"/>
    <w:rsid w:val="007F580F"/>
    <w:rsid w:val="00810722"/>
    <w:rsid w:val="00824D00"/>
    <w:rsid w:val="00855775"/>
    <w:rsid w:val="00857377"/>
    <w:rsid w:val="008662F0"/>
    <w:rsid w:val="00881F16"/>
    <w:rsid w:val="0088472E"/>
    <w:rsid w:val="00886484"/>
    <w:rsid w:val="00891F23"/>
    <w:rsid w:val="00892C50"/>
    <w:rsid w:val="008B5059"/>
    <w:rsid w:val="008D44A1"/>
    <w:rsid w:val="008F04EB"/>
    <w:rsid w:val="00916F4F"/>
    <w:rsid w:val="0094064C"/>
    <w:rsid w:val="0095024D"/>
    <w:rsid w:val="00950434"/>
    <w:rsid w:val="0095066A"/>
    <w:rsid w:val="00961DD9"/>
    <w:rsid w:val="0099449F"/>
    <w:rsid w:val="009C1C78"/>
    <w:rsid w:val="009C5700"/>
    <w:rsid w:val="009C678F"/>
    <w:rsid w:val="009D06C6"/>
    <w:rsid w:val="009F4932"/>
    <w:rsid w:val="009F51A6"/>
    <w:rsid w:val="00A0066C"/>
    <w:rsid w:val="00A06D74"/>
    <w:rsid w:val="00A1703E"/>
    <w:rsid w:val="00A271B0"/>
    <w:rsid w:val="00A322BF"/>
    <w:rsid w:val="00A32CE6"/>
    <w:rsid w:val="00A34117"/>
    <w:rsid w:val="00A36595"/>
    <w:rsid w:val="00A4179B"/>
    <w:rsid w:val="00A5269B"/>
    <w:rsid w:val="00A53420"/>
    <w:rsid w:val="00A615EE"/>
    <w:rsid w:val="00A70DD5"/>
    <w:rsid w:val="00A95588"/>
    <w:rsid w:val="00AA10E8"/>
    <w:rsid w:val="00AB46CA"/>
    <w:rsid w:val="00AE3538"/>
    <w:rsid w:val="00AF22EB"/>
    <w:rsid w:val="00B1708F"/>
    <w:rsid w:val="00B24968"/>
    <w:rsid w:val="00B369A1"/>
    <w:rsid w:val="00B47121"/>
    <w:rsid w:val="00B501AB"/>
    <w:rsid w:val="00B86093"/>
    <w:rsid w:val="00BB0122"/>
    <w:rsid w:val="00BB3223"/>
    <w:rsid w:val="00BB537F"/>
    <w:rsid w:val="00BD3027"/>
    <w:rsid w:val="00BD47A0"/>
    <w:rsid w:val="00BF5ADE"/>
    <w:rsid w:val="00C0050D"/>
    <w:rsid w:val="00C144D2"/>
    <w:rsid w:val="00C17F07"/>
    <w:rsid w:val="00C25903"/>
    <w:rsid w:val="00C61101"/>
    <w:rsid w:val="00C6597F"/>
    <w:rsid w:val="00C700BA"/>
    <w:rsid w:val="00C822EF"/>
    <w:rsid w:val="00CA15FD"/>
    <w:rsid w:val="00CA1A3F"/>
    <w:rsid w:val="00CA5805"/>
    <w:rsid w:val="00CA5B3B"/>
    <w:rsid w:val="00CA6087"/>
    <w:rsid w:val="00CB7B14"/>
    <w:rsid w:val="00CF3D9F"/>
    <w:rsid w:val="00CF6C9C"/>
    <w:rsid w:val="00D048A6"/>
    <w:rsid w:val="00D22E52"/>
    <w:rsid w:val="00D30897"/>
    <w:rsid w:val="00D4391F"/>
    <w:rsid w:val="00D509BE"/>
    <w:rsid w:val="00D5332E"/>
    <w:rsid w:val="00D5541B"/>
    <w:rsid w:val="00D754B5"/>
    <w:rsid w:val="00D77183"/>
    <w:rsid w:val="00D9034E"/>
    <w:rsid w:val="00DB13F4"/>
    <w:rsid w:val="00DB3E50"/>
    <w:rsid w:val="00DB4B5C"/>
    <w:rsid w:val="00DD079B"/>
    <w:rsid w:val="00DD5070"/>
    <w:rsid w:val="00DD5E8F"/>
    <w:rsid w:val="00DD6D03"/>
    <w:rsid w:val="00DF5E77"/>
    <w:rsid w:val="00E035F6"/>
    <w:rsid w:val="00E03FAB"/>
    <w:rsid w:val="00E1581E"/>
    <w:rsid w:val="00E17B59"/>
    <w:rsid w:val="00E26377"/>
    <w:rsid w:val="00E466C3"/>
    <w:rsid w:val="00E54953"/>
    <w:rsid w:val="00E65E36"/>
    <w:rsid w:val="00E819FD"/>
    <w:rsid w:val="00E926B1"/>
    <w:rsid w:val="00EA0334"/>
    <w:rsid w:val="00EC5B64"/>
    <w:rsid w:val="00ED5441"/>
    <w:rsid w:val="00ED5559"/>
    <w:rsid w:val="00ED556A"/>
    <w:rsid w:val="00EF4F46"/>
    <w:rsid w:val="00F00A43"/>
    <w:rsid w:val="00F043FB"/>
    <w:rsid w:val="00F13280"/>
    <w:rsid w:val="00F5454D"/>
    <w:rsid w:val="00F61940"/>
    <w:rsid w:val="00F81898"/>
    <w:rsid w:val="00F820FE"/>
    <w:rsid w:val="00F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AA684"/>
  <w15:docId w15:val="{2ACBE006-FEDD-4045-8029-6446C2CC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AFE7-2D9F-4C9D-AC71-5D6D2624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PARC DE LA COUSINERIE</vt:lpstr>
    </vt:vector>
  </TitlesOfParts>
  <Company>TMVDL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PARC DE LA COUSINERIE</dc:title>
  <dc:creator>David RONDEAU</dc:creator>
  <cp:lastModifiedBy>TM-Infra Tours DCV AMGT Delepine C.</cp:lastModifiedBy>
  <cp:revision>10</cp:revision>
  <cp:lastPrinted>2023-02-08T09:54:00Z</cp:lastPrinted>
  <dcterms:created xsi:type="dcterms:W3CDTF">2023-02-27T13:49:00Z</dcterms:created>
  <dcterms:modified xsi:type="dcterms:W3CDTF">2023-11-22T09:55:00Z</dcterms:modified>
</cp:coreProperties>
</file>